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61DF4C">
      <w:pPr>
        <w:tabs>
          <w:tab w:val="left" w:pos="1410"/>
          <w:tab w:val="left" w:pos="2431"/>
          <w:tab w:val="left" w:pos="4536"/>
          <w:tab w:val="left" w:pos="6804"/>
        </w:tabs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972185" cy="1080135"/>
            <wp:effectExtent l="0" t="0" r="0" b="6350"/>
            <wp:wrapThrough wrapText="bothSides">
              <wp:wrapPolygon>
                <wp:start x="0" y="0"/>
                <wp:lineTo x="0" y="21346"/>
                <wp:lineTo x="21176" y="21346"/>
                <wp:lineTo x="21176" y="0"/>
                <wp:lineTo x="0" y="0"/>
              </wp:wrapPolygon>
            </wp:wrapThrough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2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</w:p>
    <w:p w14:paraId="06C02C72">
      <w:pPr>
        <w:tabs>
          <w:tab w:val="left" w:pos="1410"/>
          <w:tab w:val="left" w:pos="2431"/>
          <w:tab w:val="left" w:pos="6804"/>
        </w:tabs>
        <w:spacing w:after="0"/>
        <w:rPr>
          <w:rFonts w:ascii="TH SarabunIT๙" w:hAnsi="TH SarabunIT๙" w:cs="TH SarabunIT๙"/>
          <w:cs/>
        </w:rPr>
      </w:pPr>
    </w:p>
    <w:p w14:paraId="1575CFFB">
      <w:pPr>
        <w:tabs>
          <w:tab w:val="left" w:pos="1410"/>
          <w:tab w:val="left" w:pos="2431"/>
          <w:tab w:val="left" w:pos="6804"/>
        </w:tabs>
        <w:spacing w:after="0"/>
        <w:rPr>
          <w:rFonts w:ascii="TH SarabunIT๙" w:hAnsi="TH SarabunIT๙" w:cs="TH SarabunIT๙"/>
        </w:rPr>
      </w:pPr>
    </w:p>
    <w:p w14:paraId="63B89D5C">
      <w:pPr>
        <w:tabs>
          <w:tab w:val="left" w:pos="1410"/>
          <w:tab w:val="left" w:pos="2431"/>
          <w:tab w:val="left" w:pos="6804"/>
        </w:tabs>
        <w:spacing w:after="0"/>
        <w:jc w:val="center"/>
        <w:rPr>
          <w:rFonts w:ascii="TH SarabunIT๙" w:hAnsi="TH SarabunIT๙" w:cs="TH SarabunIT๙"/>
          <w:sz w:val="24"/>
          <w:szCs w:val="32"/>
        </w:rPr>
      </w:pPr>
    </w:p>
    <w:p w14:paraId="3C79AFB5">
      <w:pPr>
        <w:tabs>
          <w:tab w:val="left" w:pos="1410"/>
          <w:tab w:val="left" w:pos="2431"/>
          <w:tab w:val="left" w:pos="6804"/>
        </w:tabs>
        <w:spacing w:after="0"/>
        <w:jc w:val="center"/>
        <w:rPr>
          <w:rFonts w:ascii="TH SarabunIT๙" w:hAnsi="TH SarabunIT๙" w:cs="TH SarabunIT๙"/>
          <w:sz w:val="24"/>
          <w:szCs w:val="32"/>
        </w:rPr>
      </w:pPr>
    </w:p>
    <w:p w14:paraId="48174892">
      <w:pPr>
        <w:tabs>
          <w:tab w:val="left" w:pos="1410"/>
          <w:tab w:val="left" w:pos="2431"/>
          <w:tab w:val="left" w:pos="4536"/>
          <w:tab w:val="left" w:pos="6804"/>
        </w:tabs>
        <w:spacing w:after="0"/>
        <w:jc w:val="center"/>
        <w:rPr>
          <w:rFonts w:ascii="TH SarabunIT๙" w:hAnsi="TH SarabunIT๙" w:cs="TH SarabunIT๙"/>
          <w:sz w:val="24"/>
          <w:szCs w:val="32"/>
        </w:rPr>
      </w:pPr>
    </w:p>
    <w:p w14:paraId="23569211">
      <w:pPr>
        <w:tabs>
          <w:tab w:val="left" w:pos="1410"/>
          <w:tab w:val="left" w:pos="2431"/>
          <w:tab w:val="left" w:pos="6804"/>
        </w:tabs>
        <w:spacing w:after="0"/>
        <w:jc w:val="center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  <w:lang w:val="th-TH" w:bidi="th-TH"/>
        </w:rPr>
        <w:t>ประกาศ สถานีตำรวจภูธรบาง</w:t>
      </w:r>
      <w:r>
        <w:rPr>
          <w:rFonts w:hint="cs" w:ascii="TH SarabunIT๙" w:hAnsi="TH SarabunIT๙" w:cs="TH SarabunIT๙"/>
          <w:sz w:val="24"/>
          <w:szCs w:val="32"/>
          <w:cs/>
          <w:lang w:val="th-TH" w:bidi="th-TH"/>
        </w:rPr>
        <w:t>ขนาก</w:t>
      </w:r>
      <w:r>
        <w:rPr>
          <w:rFonts w:ascii="TH SarabunIT๙" w:hAnsi="TH SarabunIT๙" w:cs="TH SarabunIT๙"/>
          <w:sz w:val="24"/>
          <w:szCs w:val="32"/>
          <w:cs/>
          <w:lang w:val="th-TH" w:bidi="th-TH"/>
        </w:rPr>
        <w:t xml:space="preserve"> ตำรวจภูธรจังหวัดฉะเชิงเทรา</w:t>
      </w:r>
    </w:p>
    <w:p w14:paraId="4B2E4B73">
      <w:pPr>
        <w:tabs>
          <w:tab w:val="left" w:pos="1410"/>
          <w:tab w:val="left" w:pos="2431"/>
          <w:tab w:val="left" w:pos="6804"/>
        </w:tabs>
        <w:spacing w:after="0"/>
        <w:jc w:val="center"/>
        <w:rPr>
          <w:rFonts w:ascii="TH SarabunIT๙" w:hAnsi="TH SarabunIT๙" w:cs="TH SarabunIT๙"/>
          <w:sz w:val="24"/>
          <w:szCs w:val="32"/>
          <w:cs/>
        </w:rPr>
      </w:pPr>
      <w:r>
        <w:rPr>
          <w:rFonts w:ascii="TH SarabunIT๙" w:hAnsi="TH SarabunIT๙" w:cs="TH SarabunIT๙"/>
          <w:sz w:val="24"/>
          <w:szCs w:val="32"/>
          <w:cs/>
          <w:lang w:val="th-TH" w:bidi="th-TH"/>
        </w:rPr>
        <w:t xml:space="preserve">เรื่อง </w:t>
      </w:r>
      <w:r>
        <w:rPr>
          <w:rFonts w:hint="cs" w:ascii="TH SarabunIT๙" w:hAnsi="TH SarabunIT๙" w:cs="TH SarabunIT๙"/>
          <w:sz w:val="24"/>
          <w:szCs w:val="32"/>
          <w:cs/>
          <w:lang w:val="th-TH" w:bidi="th-TH"/>
        </w:rPr>
        <w:t>สรุปผลการจัดซื้อ</w:t>
      </w:r>
      <w:r>
        <w:rPr>
          <w:rFonts w:hint="cs" w:ascii="TH SarabunIT๙" w:hAnsi="TH SarabunIT๙" w:cs="TH SarabunIT๙"/>
          <w:sz w:val="24"/>
          <w:szCs w:val="32"/>
          <w:cs/>
        </w:rPr>
        <w:t>-</w:t>
      </w:r>
      <w:r>
        <w:rPr>
          <w:rFonts w:hint="cs" w:ascii="TH SarabunIT๙" w:hAnsi="TH SarabunIT๙" w:cs="TH SarabunIT๙"/>
          <w:sz w:val="24"/>
          <w:szCs w:val="32"/>
          <w:cs/>
          <w:lang w:val="th-TH" w:bidi="th-TH"/>
        </w:rPr>
        <w:t xml:space="preserve">จัดจ้าง ประจำเดือน สิงหาคม </w:t>
      </w:r>
      <w:r>
        <w:rPr>
          <w:rFonts w:hint="cs" w:ascii="TH SarabunIT๙" w:hAnsi="TH SarabunIT๙" w:cs="TH SarabunIT๙"/>
          <w:sz w:val="24"/>
          <w:szCs w:val="32"/>
          <w:cs/>
        </w:rPr>
        <w:t>2569</w:t>
      </w:r>
    </w:p>
    <w:p w14:paraId="4A115A3C">
      <w:pPr>
        <w:pStyle w:val="7"/>
        <w:tabs>
          <w:tab w:val="left" w:pos="1410"/>
          <w:tab w:val="left" w:pos="2431"/>
          <w:tab w:val="left" w:pos="4536"/>
          <w:tab w:val="left" w:pos="6804"/>
        </w:tabs>
        <w:spacing w:after="0"/>
        <w:ind w:left="0"/>
        <w:jc w:val="center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00E4ED6A">
      <w:pPr>
        <w:pStyle w:val="7"/>
        <w:tabs>
          <w:tab w:val="left" w:pos="1410"/>
          <w:tab w:val="left" w:pos="2431"/>
          <w:tab w:val="left" w:pos="4536"/>
          <w:tab w:val="left" w:pos="6804"/>
        </w:tabs>
        <w:spacing w:after="0"/>
        <w:ind w:left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ตามพระราชบัญญัติข้อมูลข่าวสารของราชการ พ</w:t>
      </w:r>
      <w:r>
        <w:rPr>
          <w:rFonts w:hint="cs"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.2540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 xml:space="preserve">มาตรา 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9 (8)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 xml:space="preserve">กำหนดให้หน่วยงานของรัฐจัดทำสรุปผลการดำเนินการจัดซื้อจัดจ้างของหน่วยงานของรัฐเป็นรายเดือนทุกๆเดือน </w:t>
      </w:r>
      <w:r>
        <w:rPr>
          <w:rFonts w:hint="cs" w:ascii="TH SarabunIT๙" w:hAnsi="TH SarabunIT๙" w:cs="TH SarabunIT๙"/>
          <w:sz w:val="32"/>
          <w:szCs w:val="32"/>
          <w:cs/>
        </w:rPr>
        <w:t>(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ตามแบบ สขร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.1)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เพื่อให้ประชาชนเข้าตรวจดูได้ นั้น</w:t>
      </w:r>
    </w:p>
    <w:p w14:paraId="6974B700">
      <w:pPr>
        <w:pStyle w:val="7"/>
        <w:tabs>
          <w:tab w:val="left" w:pos="1410"/>
          <w:tab w:val="left" w:pos="2431"/>
          <w:tab w:val="left" w:pos="4536"/>
          <w:tab w:val="left" w:pos="6804"/>
        </w:tabs>
        <w:spacing w:after="120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ในการนี้สถานีตำรวจภูธรบางขนาก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ได้ดำเนินการจัดทำสรุปผลการจัดซื้อ</w:t>
      </w:r>
      <w:r>
        <w:rPr>
          <w:rFonts w:hint="cs" w:ascii="TH SarabunIT๙" w:hAnsi="TH SarabunIT๙" w:cs="TH SarabunIT๙"/>
          <w:sz w:val="32"/>
          <w:szCs w:val="32"/>
          <w:cs/>
        </w:rPr>
        <w:t>-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จัดจ้างตามแบบ สขร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.1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เพื่อให้ประชาชนได้ตรวจดูผลการพิจารณาการจัดซื้อจัดจ้างของสถานีตำรวจภูธรบางขนาก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 xml:space="preserve">ประจำเดือน สิงหาคม 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2569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รายละเอียดตามแบบ สขร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.1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ที่แนบท้ายประกาศฉบับนี้</w:t>
      </w:r>
    </w:p>
    <w:p w14:paraId="3D9D5D62">
      <w:pPr>
        <w:pStyle w:val="7"/>
        <w:tabs>
          <w:tab w:val="left" w:pos="1410"/>
          <w:tab w:val="left" w:pos="2431"/>
          <w:tab w:val="left" w:pos="4536"/>
          <w:tab w:val="left" w:pos="6804"/>
        </w:tabs>
        <w:spacing w:before="120" w:after="0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จึงเรียนมาเพื่อทราบโดยทั่วกัน</w:t>
      </w:r>
    </w:p>
    <w:p w14:paraId="59144A7F">
      <w:pPr>
        <w:pStyle w:val="7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ประกาศ ณ วันที่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 </w:t>
      </w:r>
      <w:r>
        <w:rPr>
          <w:rFonts w:hint="cs" w:ascii="TH SarabunIT๙" w:hAnsi="TH SarabunIT๙" w:cs="TH SarabunIT๙"/>
          <w:b/>
          <w:bCs/>
          <w:color w:val="0070C0"/>
          <w:sz w:val="32"/>
          <w:szCs w:val="32"/>
          <w:cs/>
          <w:lang w:val="en-US" w:bidi="th-TH"/>
        </w:rPr>
        <w:t>31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กรกฎาคม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พุทธศักราช ๒๕๖</w:t>
      </w:r>
      <w:r>
        <w:rPr>
          <w:rFonts w:hint="cs" w:ascii="TH SarabunIT๙" w:hAnsi="TH SarabunIT๙" w:cs="TH SarabunIT๙"/>
          <w:sz w:val="32"/>
          <w:szCs w:val="32"/>
          <w:cs/>
        </w:rPr>
        <w:t>9</w:t>
      </w:r>
    </w:p>
    <w:p w14:paraId="7A7AD86E">
      <w:pPr>
        <w:pStyle w:val="7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ascii="TH SarabunIT๙" w:hAnsi="TH SarabunIT๙" w:cs="TH SarabunIT๙"/>
          <w:sz w:val="32"/>
          <w:szCs w:val="32"/>
        </w:rPr>
      </w:pPr>
    </w:p>
    <w:p w14:paraId="5584EA63">
      <w:pPr>
        <w:pStyle w:val="7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6720C6B5">
      <w:pPr>
        <w:pStyle w:val="7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ascii="TH SarabunIT๙" w:hAnsi="TH SarabunIT๙" w:cs="TH SarabunIT๙"/>
          <w:sz w:val="32"/>
          <w:szCs w:val="32"/>
        </w:rPr>
      </w:pPr>
    </w:p>
    <w:p w14:paraId="6F73F96C">
      <w:pPr>
        <w:pStyle w:val="7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hint="default" w:ascii="TH SarabunIT๙" w:hAnsi="TH SarabunIT๙" w:cs="TH SarabunIT๙"/>
          <w:sz w:val="32"/>
          <w:szCs w:val="32"/>
          <w:lang w:val="en-US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พันตำรวจเอก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   </w:t>
      </w:r>
      <w:r>
        <w:rPr>
          <w:rFonts w:hint="cs" w:ascii="TH SarabunIT๙" w:hAnsi="TH SarabunIT๙" w:cs="TH SarabunIT๙"/>
          <w:sz w:val="32"/>
          <w:szCs w:val="32"/>
          <w:cs/>
          <w:lang w:bidi="th-TH"/>
        </w:rPr>
        <w:drawing>
          <wp:inline distT="0" distB="0" distL="114300" distR="114300">
            <wp:extent cx="801370" cy="403225"/>
            <wp:effectExtent l="0" t="0" r="0" b="16510"/>
            <wp:docPr id="2" name="รูปภาพ 2" descr="ลายเซ็น ผก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ลายเซ็น ผกก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01370" cy="40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4A51C">
      <w:pPr>
        <w:pStyle w:val="7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   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วัฒนชัย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แสงฤทธิ์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)</w:t>
      </w:r>
    </w:p>
    <w:p w14:paraId="31AF0D32">
      <w:pPr>
        <w:pStyle w:val="7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  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ผู้กำกับการสถานีตำรวจภูธรบาง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ขนาก</w:t>
      </w:r>
    </w:p>
    <w:p w14:paraId="61F0DF6E">
      <w:pPr>
        <w:pStyle w:val="7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ascii="TH SarabunIT๙" w:hAnsi="TH SarabunIT๙" w:cs="TH SarabunIT๙"/>
          <w:sz w:val="32"/>
          <w:szCs w:val="32"/>
          <w:cs/>
        </w:rPr>
        <w:sectPr>
          <w:headerReference r:id="rId5" w:type="default"/>
          <w:pgSz w:w="12240" w:h="15840"/>
          <w:pgMar w:top="1418" w:right="1134" w:bottom="1134" w:left="1701" w:header="720" w:footer="720" w:gutter="0"/>
          <w:cols w:space="720" w:num="1"/>
          <w:titlePg/>
          <w:docGrid w:linePitch="360" w:charSpace="0"/>
        </w:sectPr>
      </w:pPr>
    </w:p>
    <w:p w14:paraId="7A0EA323">
      <w:pPr>
        <w:pStyle w:val="7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ข้อมูลโครงการจัดซื้อจัดจ้างในรอบ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เดือน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สิงหาคม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2569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ประจำ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ปีงบประมาณ พ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sz w:val="32"/>
          <w:szCs w:val="32"/>
          <w:cs/>
        </w:rPr>
        <w:t>. 2569</w:t>
      </w:r>
    </w:p>
    <w:p w14:paraId="48BACF3C">
      <w:pPr>
        <w:pStyle w:val="7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 xml:space="preserve">ของ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สถานีตำรวจภูธรบาง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ขนาก</w:t>
      </w:r>
    </w:p>
    <w:tbl>
      <w:tblPr>
        <w:tblStyle w:val="6"/>
        <w:tblW w:w="153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1650"/>
        <w:gridCol w:w="1336"/>
        <w:gridCol w:w="1350"/>
        <w:gridCol w:w="870"/>
        <w:gridCol w:w="1320"/>
        <w:gridCol w:w="1335"/>
        <w:gridCol w:w="1290"/>
        <w:gridCol w:w="1410"/>
        <w:gridCol w:w="1665"/>
        <w:gridCol w:w="2400"/>
      </w:tblGrid>
      <w:tr w14:paraId="0DDDF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8" w:type="dxa"/>
            <w:shd w:val="clear" w:color="auto" w:fill="BDD6EE" w:themeFill="accent1" w:themeFillTint="66"/>
          </w:tcPr>
          <w:p w14:paraId="2F00C3FD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ลำ</w:t>
            </w:r>
          </w:p>
          <w:p w14:paraId="04EB4C34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ดับ</w:t>
            </w:r>
          </w:p>
          <w:p w14:paraId="1EEF8FD0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ที่</w:t>
            </w:r>
          </w:p>
        </w:tc>
        <w:tc>
          <w:tcPr>
            <w:tcW w:w="1650" w:type="dxa"/>
            <w:shd w:val="clear" w:color="auto" w:fill="BDD6EE" w:themeFill="accent1" w:themeFillTint="66"/>
          </w:tcPr>
          <w:p w14:paraId="0B5FD6A6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งานที่ซื้อหรือจัดจ้าง</w:t>
            </w:r>
          </w:p>
        </w:tc>
        <w:tc>
          <w:tcPr>
            <w:tcW w:w="1336" w:type="dxa"/>
            <w:shd w:val="clear" w:color="auto" w:fill="BDD6EE" w:themeFill="accent1" w:themeFillTint="66"/>
          </w:tcPr>
          <w:p w14:paraId="76BA5D51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วงเงินที่ซื้อหรือจ้าง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14:paraId="669AE369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ราคากลาง</w:t>
            </w:r>
          </w:p>
        </w:tc>
        <w:tc>
          <w:tcPr>
            <w:tcW w:w="870" w:type="dxa"/>
            <w:shd w:val="clear" w:color="auto" w:fill="BDD6EE" w:themeFill="accent1" w:themeFillTint="66"/>
          </w:tcPr>
          <w:p w14:paraId="5F131E11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วิธีซื้อหรือจ้าง</w:t>
            </w:r>
          </w:p>
        </w:tc>
        <w:tc>
          <w:tcPr>
            <w:tcW w:w="1320" w:type="dxa"/>
            <w:shd w:val="clear" w:color="auto" w:fill="BDD6EE" w:themeFill="accent1" w:themeFillTint="66"/>
          </w:tcPr>
          <w:p w14:paraId="7B7553BB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รายชื่อผู้เสนอราคา</w:t>
            </w:r>
          </w:p>
        </w:tc>
        <w:tc>
          <w:tcPr>
            <w:tcW w:w="1335" w:type="dxa"/>
            <w:shd w:val="clear" w:color="auto" w:fill="BDD6EE" w:themeFill="accent1" w:themeFillTint="66"/>
          </w:tcPr>
          <w:p w14:paraId="5F1A19CE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ราคาที่เสนอ</w:t>
            </w:r>
          </w:p>
        </w:tc>
        <w:tc>
          <w:tcPr>
            <w:tcW w:w="1290" w:type="dxa"/>
            <w:shd w:val="clear" w:color="auto" w:fill="BDD6EE" w:themeFill="accent1" w:themeFillTint="66"/>
          </w:tcPr>
          <w:p w14:paraId="5CB56E41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ผู้ที่ได้รับการคัดเลือก</w:t>
            </w:r>
          </w:p>
        </w:tc>
        <w:tc>
          <w:tcPr>
            <w:tcW w:w="1410" w:type="dxa"/>
            <w:shd w:val="clear" w:color="auto" w:fill="BDD6EE" w:themeFill="accent1" w:themeFillTint="66"/>
          </w:tcPr>
          <w:p w14:paraId="2EB00A5A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ราคาที่ตกลงซื้อหรือจ้าง</w:t>
            </w:r>
          </w:p>
        </w:tc>
        <w:tc>
          <w:tcPr>
            <w:tcW w:w="1665" w:type="dxa"/>
            <w:shd w:val="clear" w:color="auto" w:fill="BDD6EE" w:themeFill="accent1" w:themeFillTint="66"/>
          </w:tcPr>
          <w:p w14:paraId="29AEA822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เหตุผลที่คัดเลือกโดยสรุป</w:t>
            </w:r>
          </w:p>
        </w:tc>
        <w:tc>
          <w:tcPr>
            <w:tcW w:w="2400" w:type="dxa"/>
            <w:shd w:val="clear" w:color="auto" w:fill="BDD6EE" w:themeFill="accent1" w:themeFillTint="66"/>
          </w:tcPr>
          <w:p w14:paraId="075CCAD5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 xml:space="preserve">เลขที่และวันที่ของสัญญาหรือข้อตกลงในการซื้อหรือจ้าง </w:t>
            </w:r>
          </w:p>
        </w:tc>
      </w:tr>
      <w:tr w14:paraId="5CE1A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8" w:type="dxa"/>
          </w:tcPr>
          <w:p w14:paraId="2763310B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</w:p>
          <w:p w14:paraId="0D3278A4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-</w:t>
            </w:r>
          </w:p>
          <w:p w14:paraId="584E5CB2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650" w:type="dxa"/>
            <w:shd w:val="clear" w:color="auto" w:fill="auto"/>
            <w:vAlign w:val="top"/>
          </w:tcPr>
          <w:p w14:paraId="4A271316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</w:p>
          <w:p w14:paraId="277D424A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-</w:t>
            </w:r>
          </w:p>
          <w:p w14:paraId="7B5B1C0E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</w:pPr>
          </w:p>
        </w:tc>
        <w:tc>
          <w:tcPr>
            <w:tcW w:w="1336" w:type="dxa"/>
            <w:shd w:val="clear" w:color="auto" w:fill="auto"/>
            <w:vAlign w:val="top"/>
          </w:tcPr>
          <w:p w14:paraId="09EBA4FA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</w:p>
          <w:p w14:paraId="16D5B879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-</w:t>
            </w:r>
          </w:p>
          <w:p w14:paraId="340731A3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hint="cs"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</w:p>
        </w:tc>
        <w:tc>
          <w:tcPr>
            <w:tcW w:w="1350" w:type="dxa"/>
            <w:shd w:val="clear" w:color="auto" w:fill="auto"/>
            <w:vAlign w:val="top"/>
          </w:tcPr>
          <w:p w14:paraId="75C23695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</w:p>
          <w:p w14:paraId="6486162E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-</w:t>
            </w:r>
          </w:p>
          <w:p w14:paraId="47336EF3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hint="cs"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</w:p>
        </w:tc>
        <w:tc>
          <w:tcPr>
            <w:tcW w:w="870" w:type="dxa"/>
            <w:shd w:val="clear" w:color="auto" w:fill="auto"/>
            <w:vAlign w:val="top"/>
          </w:tcPr>
          <w:p w14:paraId="1D8805A7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</w:p>
          <w:p w14:paraId="12BD53EF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-</w:t>
            </w:r>
          </w:p>
          <w:p w14:paraId="4A0E5583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</w:p>
        </w:tc>
        <w:tc>
          <w:tcPr>
            <w:tcW w:w="1320" w:type="dxa"/>
            <w:shd w:val="clear" w:color="auto" w:fill="auto"/>
            <w:vAlign w:val="top"/>
          </w:tcPr>
          <w:p w14:paraId="22693363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</w:p>
          <w:p w14:paraId="097A25D2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-</w:t>
            </w:r>
          </w:p>
          <w:p w14:paraId="6FAAC712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</w:p>
        </w:tc>
        <w:tc>
          <w:tcPr>
            <w:tcW w:w="1335" w:type="dxa"/>
            <w:shd w:val="clear" w:color="auto" w:fill="auto"/>
            <w:vAlign w:val="top"/>
          </w:tcPr>
          <w:p w14:paraId="67B2DFD4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</w:p>
          <w:p w14:paraId="7E71B635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-</w:t>
            </w:r>
          </w:p>
          <w:p w14:paraId="5B2EC64E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hint="cs"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</w:p>
        </w:tc>
        <w:tc>
          <w:tcPr>
            <w:tcW w:w="1290" w:type="dxa"/>
            <w:shd w:val="clear" w:color="auto" w:fill="auto"/>
            <w:vAlign w:val="top"/>
          </w:tcPr>
          <w:p w14:paraId="3A82D1BA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</w:p>
          <w:p w14:paraId="41F76A12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-</w:t>
            </w:r>
          </w:p>
          <w:p w14:paraId="1079C758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</w:p>
        </w:tc>
        <w:tc>
          <w:tcPr>
            <w:tcW w:w="1410" w:type="dxa"/>
            <w:shd w:val="clear" w:color="auto" w:fill="auto"/>
            <w:vAlign w:val="top"/>
          </w:tcPr>
          <w:p w14:paraId="06727C89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</w:p>
          <w:p w14:paraId="12AD9356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-</w:t>
            </w:r>
          </w:p>
          <w:p w14:paraId="442FE9AE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hint="cs"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</w:p>
        </w:tc>
        <w:tc>
          <w:tcPr>
            <w:tcW w:w="1665" w:type="dxa"/>
            <w:shd w:val="clear" w:color="auto" w:fill="auto"/>
            <w:vAlign w:val="top"/>
          </w:tcPr>
          <w:p w14:paraId="248B0B6B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</w:p>
          <w:p w14:paraId="2C6A4590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-</w:t>
            </w:r>
          </w:p>
          <w:p w14:paraId="52327F8A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</w:p>
        </w:tc>
        <w:tc>
          <w:tcPr>
            <w:tcW w:w="2400" w:type="dxa"/>
            <w:shd w:val="clear" w:color="auto" w:fill="auto"/>
            <w:vAlign w:val="top"/>
          </w:tcPr>
          <w:p w14:paraId="3E509510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</w:p>
          <w:p w14:paraId="3F1A2297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-</w:t>
            </w:r>
          </w:p>
          <w:p w14:paraId="0455E5B3">
            <w:pPr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jc w:val="center"/>
              <w:rPr>
                <w:rFonts w:hint="cs"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</w:p>
        </w:tc>
      </w:tr>
    </w:tbl>
    <w:p w14:paraId="3820B6EF">
      <w:pPr>
        <w:pStyle w:val="7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jc w:val="center"/>
        <w:rPr>
          <w:rFonts w:ascii="TH SarabunIT๙" w:hAnsi="TH SarabunIT๙" w:cs="TH SarabunIT๙"/>
          <w:sz w:val="32"/>
          <w:szCs w:val="32"/>
          <w:cs/>
        </w:rPr>
      </w:pPr>
      <w:bookmarkStart w:id="0" w:name="_GoBack"/>
      <w:bookmarkEnd w:id="0"/>
    </w:p>
    <w:sectPr>
      <w:pgSz w:w="15840" w:h="12240" w:orient="landscape"/>
      <w:pgMar w:top="720" w:right="105" w:bottom="720" w:left="142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H Sarabun PS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H SarabunIT๙">
    <w:panose1 w:val="020B0500040200020003"/>
    <w:charset w:val="00"/>
    <w:family w:val="swiss"/>
    <w:pitch w:val="default"/>
    <w:sig w:usb0="A100006F" w:usb1="5000205A" w:usb2="00000000" w:usb3="00000000" w:csb0="60010183" w:csb1="8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7ECE3D">
    <w:pPr>
      <w:pStyle w:val="5"/>
      <w:jc w:val="right"/>
      <w:rPr>
        <w:rFonts w:ascii="TH SarabunIT๙" w:hAnsi="TH SarabunIT๙" w:cs="TH SarabunIT๙"/>
        <w:b/>
        <w:bCs/>
        <w:sz w:val="24"/>
        <w:szCs w:val="32"/>
        <w:cs/>
      </w:rPr>
    </w:pPr>
    <w:r>
      <w:rPr>
        <w:rFonts w:ascii="TH SarabunIT๙" w:hAnsi="TH SarabunIT๙" w:cs="TH SarabunIT๙"/>
        <w:b/>
        <w:bCs/>
        <w:sz w:val="24"/>
        <w:szCs w:val="32"/>
        <w:cs/>
        <w:lang w:val="th-TH" w:bidi="th-TH"/>
      </w:rPr>
      <w:t>แบบ สขร</w:t>
    </w:r>
    <w:r>
      <w:rPr>
        <w:rFonts w:ascii="TH SarabunIT๙" w:hAnsi="TH SarabunIT๙" w:cs="TH SarabunIT๙"/>
        <w:b/>
        <w:bCs/>
        <w:sz w:val="24"/>
        <w:szCs w:val="32"/>
        <w:cs/>
      </w:rPr>
      <w:t>.1</w:t>
    </w:r>
  </w:p>
  <w:p w14:paraId="00F32D5F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CB8"/>
    <w:rsid w:val="00002FA8"/>
    <w:rsid w:val="00084950"/>
    <w:rsid w:val="000B32EE"/>
    <w:rsid w:val="000F7ED9"/>
    <w:rsid w:val="00160063"/>
    <w:rsid w:val="001759C7"/>
    <w:rsid w:val="00183126"/>
    <w:rsid w:val="00196F21"/>
    <w:rsid w:val="001F0D90"/>
    <w:rsid w:val="00230D25"/>
    <w:rsid w:val="00245659"/>
    <w:rsid w:val="00247FB8"/>
    <w:rsid w:val="00273021"/>
    <w:rsid w:val="002853D2"/>
    <w:rsid w:val="002A45C0"/>
    <w:rsid w:val="00347E67"/>
    <w:rsid w:val="00445F03"/>
    <w:rsid w:val="0045510A"/>
    <w:rsid w:val="00477D6C"/>
    <w:rsid w:val="004C4BB3"/>
    <w:rsid w:val="00535AE7"/>
    <w:rsid w:val="00583244"/>
    <w:rsid w:val="005E43C6"/>
    <w:rsid w:val="00635B48"/>
    <w:rsid w:val="006B430B"/>
    <w:rsid w:val="007430DB"/>
    <w:rsid w:val="007554EC"/>
    <w:rsid w:val="00756190"/>
    <w:rsid w:val="0076365D"/>
    <w:rsid w:val="00796318"/>
    <w:rsid w:val="00895CB8"/>
    <w:rsid w:val="00897423"/>
    <w:rsid w:val="008D6FB4"/>
    <w:rsid w:val="009C5CB6"/>
    <w:rsid w:val="00A37A39"/>
    <w:rsid w:val="00A8040B"/>
    <w:rsid w:val="00A819EA"/>
    <w:rsid w:val="00B537B2"/>
    <w:rsid w:val="00B86D54"/>
    <w:rsid w:val="00C01209"/>
    <w:rsid w:val="00C14A91"/>
    <w:rsid w:val="00C51542"/>
    <w:rsid w:val="00C577C0"/>
    <w:rsid w:val="00C6631F"/>
    <w:rsid w:val="00C80297"/>
    <w:rsid w:val="00CC4E74"/>
    <w:rsid w:val="00CC5225"/>
    <w:rsid w:val="00D46A44"/>
    <w:rsid w:val="00D649FE"/>
    <w:rsid w:val="00D975CE"/>
    <w:rsid w:val="00DA66A0"/>
    <w:rsid w:val="00DF3F7F"/>
    <w:rsid w:val="00E25B7C"/>
    <w:rsid w:val="00E754C2"/>
    <w:rsid w:val="00EA1785"/>
    <w:rsid w:val="00EA2754"/>
    <w:rsid w:val="00EA680D"/>
    <w:rsid w:val="00EC5F4D"/>
    <w:rsid w:val="00EF09FA"/>
    <w:rsid w:val="00F37CE0"/>
    <w:rsid w:val="00F705BB"/>
    <w:rsid w:val="00FB04D1"/>
    <w:rsid w:val="00FD7BB6"/>
    <w:rsid w:val="039D1368"/>
    <w:rsid w:val="0DB76382"/>
    <w:rsid w:val="102D62BA"/>
    <w:rsid w:val="220D29B0"/>
    <w:rsid w:val="2357481F"/>
    <w:rsid w:val="257A4731"/>
    <w:rsid w:val="25FF52C7"/>
    <w:rsid w:val="3AB57B81"/>
    <w:rsid w:val="5CF56B2A"/>
    <w:rsid w:val="65BC0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8"/>
      <w:lang w:val="en-US" w:eastAsia="en-US" w:bidi="th-TH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5">
    <w:name w:val="header"/>
    <w:basedOn w:val="1"/>
    <w:link w:val="8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หัวกระดาษ อักขระ"/>
    <w:basedOn w:val="2"/>
    <w:link w:val="5"/>
    <w:qFormat/>
    <w:uiPriority w:val="99"/>
  </w:style>
  <w:style w:type="character" w:customStyle="1" w:styleId="9">
    <w:name w:val="ท้ายกระดาษ อักขระ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2.pn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86</Words>
  <Characters>786</Characters>
  <Lines>21</Lines>
  <Paragraphs>5</Paragraphs>
  <TotalTime>3</TotalTime>
  <ScaleCrop>false</ScaleCrop>
  <LinksUpToDate>false</LinksUpToDate>
  <CharactersWithSpaces>932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2026-05-18T06:10:00Z</dcterms:created>
  <dc:creator>com</dc:creator>
  <cp:lastModifiedBy>WPS_1768359311</cp:lastModifiedBy>
  <dcterms:modified xsi:type="dcterms:W3CDTF">2026-07-30T16:01:54Z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1054-12.1.0.26880</vt:lpwstr>
  </property>
  <property fmtid="{D5CDD505-2E9C-101B-9397-08002B2CF9AE}" pid="3" name="ICV">
    <vt:lpwstr>1B1C778134284597B2D9EAEC3CDA87BD_13</vt:lpwstr>
  </property>
  <property fmtid="{D5CDD505-2E9C-101B-9397-08002B2CF9AE}" pid="4" name="KSOTemplateDocerSaveRecord">
    <vt:lpwstr>eyJoZGlkIjoiM2I3OGVkMTdhZDAxMjViOWNlYzk5NzdiZjA2MjhhNDkiLCJ1c2VySWQiOiI4ODEzOTg4NTcwMTU2In0=</vt:lpwstr>
  </property>
</Properties>
</file>